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9E" w:rsidRDefault="00BE609E">
      <w:pPr>
        <w:pStyle w:val="Heading1"/>
      </w:pPr>
      <w:bookmarkStart w:id="0" w:name="_GoBack"/>
      <w:bookmarkEnd w:id="0"/>
      <w:r>
        <w:t>Transferring Non-Payroll Expenses between State and Local Funds</w:t>
      </w:r>
    </w:p>
    <w:p w:rsidR="00BE609E" w:rsidRDefault="00BE609E">
      <w:pPr>
        <w:jc w:val="center"/>
      </w:pPr>
    </w:p>
    <w:p w:rsidR="00BE609E" w:rsidRDefault="00BE609E" w:rsidP="007B3C42">
      <w:pPr>
        <w:ind w:left="720" w:hanging="720"/>
      </w:pPr>
      <w:r>
        <w:t>1.</w:t>
      </w:r>
      <w:r>
        <w:tab/>
        <w:t>Create a voucher to reimburse the cost center that originally paid the expense.</w:t>
      </w:r>
      <w:r w:rsidR="007B3C42">
        <w:t xml:space="preserve">  Choose the correct vendor and address as follows:</w:t>
      </w:r>
    </w:p>
    <w:p w:rsidR="00BE609E" w:rsidRDefault="00BE609E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2520"/>
        <w:gridCol w:w="2340"/>
        <w:gridCol w:w="1440"/>
        <w:gridCol w:w="1188"/>
      </w:tblGrid>
      <w:tr w:rsidR="00BE609E" w:rsidTr="00BE609E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2088" w:type="dxa"/>
          </w:tcPr>
          <w:p w:rsidR="00BE609E" w:rsidRDefault="00BE609E">
            <w:pPr>
              <w:rPr>
                <w:b/>
                <w:bCs/>
              </w:rPr>
            </w:pPr>
            <w:r>
              <w:rPr>
                <w:b/>
                <w:bCs/>
              </w:rPr>
              <w:t>Transfer Expense From</w:t>
            </w:r>
            <w:r w:rsidR="007B5159">
              <w:rPr>
                <w:b/>
                <w:bCs/>
              </w:rPr>
              <w:t xml:space="preserve"> (Credit)</w:t>
            </w:r>
          </w:p>
        </w:tc>
        <w:tc>
          <w:tcPr>
            <w:tcW w:w="2520" w:type="dxa"/>
          </w:tcPr>
          <w:p w:rsidR="00BE609E" w:rsidRDefault="00BE609E">
            <w:pPr>
              <w:rPr>
                <w:b/>
                <w:bCs/>
              </w:rPr>
            </w:pPr>
            <w:r>
              <w:rPr>
                <w:b/>
                <w:bCs/>
              </w:rPr>
              <w:t>Transfer Expense To</w:t>
            </w:r>
            <w:r w:rsidR="007B5159">
              <w:rPr>
                <w:b/>
                <w:bCs/>
              </w:rPr>
              <w:t xml:space="preserve"> (Debit)</w:t>
            </w:r>
          </w:p>
        </w:tc>
        <w:tc>
          <w:tcPr>
            <w:tcW w:w="2340" w:type="dxa"/>
          </w:tcPr>
          <w:p w:rsidR="00BE609E" w:rsidRDefault="00BE609E">
            <w:pPr>
              <w:rPr>
                <w:b/>
                <w:bCs/>
              </w:rPr>
            </w:pPr>
            <w:r>
              <w:rPr>
                <w:b/>
                <w:bCs/>
              </w:rPr>
              <w:t>Voucher Payable To</w:t>
            </w:r>
          </w:p>
        </w:tc>
        <w:tc>
          <w:tcPr>
            <w:tcW w:w="1440" w:type="dxa"/>
          </w:tcPr>
          <w:p w:rsidR="00BE609E" w:rsidRDefault="00BE609E">
            <w:pPr>
              <w:rPr>
                <w:b/>
                <w:bCs/>
              </w:rPr>
            </w:pPr>
            <w:r>
              <w:rPr>
                <w:b/>
                <w:bCs/>
              </w:rPr>
              <w:t>Vendor ID</w:t>
            </w:r>
          </w:p>
        </w:tc>
        <w:tc>
          <w:tcPr>
            <w:tcW w:w="1188" w:type="dxa"/>
          </w:tcPr>
          <w:p w:rsidR="00BE609E" w:rsidRDefault="00BE609E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</w:tr>
      <w:tr w:rsidR="00BE609E" w:rsidTr="00BE609E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2088" w:type="dxa"/>
          </w:tcPr>
          <w:p w:rsidR="00BE609E" w:rsidRDefault="00BE609E">
            <w:r>
              <w:t>State</w:t>
            </w:r>
            <w:r w:rsidR="003E32C3">
              <w:t xml:space="preserve"> UH</w:t>
            </w:r>
            <w: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>
                  <w:t>Cost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</w:p>
        </w:tc>
        <w:tc>
          <w:tcPr>
            <w:tcW w:w="2520" w:type="dxa"/>
          </w:tcPr>
          <w:p w:rsidR="00BE609E" w:rsidRDefault="003E32C3" w:rsidP="00BE609E">
            <w:smartTag w:uri="urn:schemas-microsoft-com:office:smarttags" w:element="place">
              <w:smartTag w:uri="urn:schemas-microsoft-com:office:smarttags" w:element="PlaceName">
                <w:r>
                  <w:t>Local</w:t>
                </w:r>
              </w:smartTag>
              <w:r>
                <w:t xml:space="preserve"> </w:t>
              </w:r>
              <w:smartTag w:uri="urn:schemas-microsoft-com:office:smarttags" w:element="PlaceName">
                <w:r w:rsidR="00BE609E">
                  <w:t>Cost</w:t>
                </w:r>
              </w:smartTag>
              <w:r w:rsidR="00BE609E">
                <w:t xml:space="preserve"> </w:t>
              </w:r>
              <w:smartTag w:uri="urn:schemas-microsoft-com:office:smarttags" w:element="PlaceType">
                <w:r w:rsidR="00BE609E">
                  <w:t>Center</w:t>
                </w:r>
              </w:smartTag>
            </w:smartTag>
          </w:p>
        </w:tc>
        <w:tc>
          <w:tcPr>
            <w:tcW w:w="2340" w:type="dxa"/>
          </w:tcPr>
          <w:p w:rsidR="00BE609E" w:rsidRDefault="00BE609E" w:rsidP="00BE609E">
            <w:smartTag w:uri="urn:schemas-microsoft-com:office:smarttags" w:element="place">
              <w:smartTag w:uri="urn:schemas-microsoft-com:office:smarttags" w:element="State">
                <w:r>
                  <w:t>Texas</w:t>
                </w:r>
              </w:smartTag>
            </w:smartTag>
            <w:r>
              <w:t xml:space="preserve"> Comptroller</w:t>
            </w:r>
          </w:p>
        </w:tc>
        <w:tc>
          <w:tcPr>
            <w:tcW w:w="1440" w:type="dxa"/>
          </w:tcPr>
          <w:p w:rsidR="00BE609E" w:rsidRDefault="00BE609E">
            <w:r w:rsidRPr="006D5767">
              <w:t>0000026730</w:t>
            </w:r>
          </w:p>
        </w:tc>
        <w:tc>
          <w:tcPr>
            <w:tcW w:w="1188" w:type="dxa"/>
          </w:tcPr>
          <w:p w:rsidR="00BE609E" w:rsidRDefault="00BB606A">
            <w:r>
              <w:t>006</w:t>
            </w:r>
          </w:p>
        </w:tc>
      </w:tr>
      <w:tr w:rsidR="00BE609E" w:rsidTr="00BE609E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2088" w:type="dxa"/>
          </w:tcPr>
          <w:p w:rsidR="00BE609E" w:rsidRDefault="00BE609E">
            <w:smartTag w:uri="urn:schemas-microsoft-com:office:smarttags" w:element="place">
              <w:smartTag w:uri="urn:schemas-microsoft-com:office:smarttags" w:element="PlaceType">
                <w:r>
                  <w:t>State</w:t>
                </w:r>
              </w:smartTag>
              <w:r w:rsidR="003E32C3">
                <w:t xml:space="preserve"> </w:t>
              </w:r>
              <w:smartTag w:uri="urn:schemas-microsoft-com:office:smarttags" w:element="PlaceName">
                <w:r w:rsidR="003E32C3">
                  <w:t>UHSA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Cost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</w:p>
        </w:tc>
        <w:tc>
          <w:tcPr>
            <w:tcW w:w="2520" w:type="dxa"/>
          </w:tcPr>
          <w:p w:rsidR="00BE609E" w:rsidRDefault="003E32C3" w:rsidP="00BE609E">
            <w:smartTag w:uri="urn:schemas-microsoft-com:office:smarttags" w:element="place">
              <w:smartTag w:uri="urn:schemas-microsoft-com:office:smarttags" w:element="PlaceName">
                <w:r>
                  <w:t>Local</w:t>
                </w:r>
              </w:smartTag>
              <w:r>
                <w:t xml:space="preserve"> </w:t>
              </w:r>
              <w:smartTag w:uri="urn:schemas-microsoft-com:office:smarttags" w:element="PlaceName">
                <w:r w:rsidR="00BE609E">
                  <w:t>Cost</w:t>
                </w:r>
              </w:smartTag>
              <w:r w:rsidR="00BE609E">
                <w:t xml:space="preserve"> </w:t>
              </w:r>
              <w:smartTag w:uri="urn:schemas-microsoft-com:office:smarttags" w:element="PlaceType">
                <w:r w:rsidR="00BE609E">
                  <w:t>Center</w:t>
                </w:r>
              </w:smartTag>
            </w:smartTag>
          </w:p>
        </w:tc>
        <w:tc>
          <w:tcPr>
            <w:tcW w:w="2340" w:type="dxa"/>
          </w:tcPr>
          <w:p w:rsidR="00BE609E" w:rsidRDefault="00BE609E" w:rsidP="00BE609E">
            <w:smartTag w:uri="urn:schemas-microsoft-com:office:smarttags" w:element="place">
              <w:smartTag w:uri="urn:schemas-microsoft-com:office:smarttags" w:element="State">
                <w:r>
                  <w:t>Texas</w:t>
                </w:r>
              </w:smartTag>
            </w:smartTag>
            <w:r>
              <w:t xml:space="preserve"> Comptroller</w:t>
            </w:r>
          </w:p>
        </w:tc>
        <w:tc>
          <w:tcPr>
            <w:tcW w:w="1440" w:type="dxa"/>
          </w:tcPr>
          <w:p w:rsidR="00BE609E" w:rsidRDefault="00BE609E">
            <w:r w:rsidRPr="006D5767">
              <w:t>0000026730</w:t>
            </w:r>
          </w:p>
        </w:tc>
        <w:tc>
          <w:tcPr>
            <w:tcW w:w="1188" w:type="dxa"/>
          </w:tcPr>
          <w:p w:rsidR="00BE609E" w:rsidRDefault="007B5159">
            <w:r>
              <w:t>0</w:t>
            </w:r>
            <w:r w:rsidR="00EB7D3E">
              <w:t>09</w:t>
            </w:r>
          </w:p>
        </w:tc>
      </w:tr>
      <w:tr w:rsidR="00BE609E" w:rsidTr="00BE609E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2088" w:type="dxa"/>
          </w:tcPr>
          <w:p w:rsidR="00BE609E" w:rsidRDefault="003E32C3">
            <w:smartTag w:uri="urn:schemas-microsoft-com:office:smarttags" w:element="place">
              <w:smartTag w:uri="urn:schemas-microsoft-com:office:smarttags" w:element="PlaceType">
                <w:r>
                  <w:t>Stat</w:t>
                </w:r>
                <w:r w:rsidR="00BE609E">
                  <w:t>e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UHCL</w:t>
                </w:r>
              </w:smartTag>
              <w:r w:rsidR="00BE609E">
                <w:t xml:space="preserve"> </w:t>
              </w:r>
              <w:smartTag w:uri="urn:schemas-microsoft-com:office:smarttags" w:element="PlaceName">
                <w:r w:rsidR="00BE609E">
                  <w:t>Cost</w:t>
                </w:r>
              </w:smartTag>
              <w:r w:rsidR="00BE609E">
                <w:t xml:space="preserve"> </w:t>
              </w:r>
              <w:smartTag w:uri="urn:schemas-microsoft-com:office:smarttags" w:element="PlaceType">
                <w:r w:rsidR="00BE609E">
                  <w:t>Center</w:t>
                </w:r>
              </w:smartTag>
            </w:smartTag>
          </w:p>
        </w:tc>
        <w:tc>
          <w:tcPr>
            <w:tcW w:w="2520" w:type="dxa"/>
          </w:tcPr>
          <w:p w:rsidR="00BE609E" w:rsidRDefault="003E32C3" w:rsidP="00BE609E">
            <w:smartTag w:uri="urn:schemas-microsoft-com:office:smarttags" w:element="place">
              <w:smartTag w:uri="urn:schemas-microsoft-com:office:smarttags" w:element="PlaceName">
                <w:r>
                  <w:t>Local</w:t>
                </w:r>
              </w:smartTag>
              <w:r>
                <w:t xml:space="preserve"> </w:t>
              </w:r>
              <w:smartTag w:uri="urn:schemas-microsoft-com:office:smarttags" w:element="PlaceName">
                <w:r w:rsidR="00BE609E">
                  <w:t>Cost</w:t>
                </w:r>
              </w:smartTag>
              <w:r w:rsidR="00BE609E">
                <w:t xml:space="preserve"> </w:t>
              </w:r>
              <w:smartTag w:uri="urn:schemas-microsoft-com:office:smarttags" w:element="PlaceType">
                <w:r w:rsidR="00BE609E">
                  <w:t>Center</w:t>
                </w:r>
              </w:smartTag>
            </w:smartTag>
          </w:p>
        </w:tc>
        <w:tc>
          <w:tcPr>
            <w:tcW w:w="2340" w:type="dxa"/>
          </w:tcPr>
          <w:p w:rsidR="00BE609E" w:rsidRDefault="00BE609E" w:rsidP="00BE609E">
            <w:smartTag w:uri="urn:schemas-microsoft-com:office:smarttags" w:element="place">
              <w:smartTag w:uri="urn:schemas-microsoft-com:office:smarttags" w:element="State">
                <w:r>
                  <w:t>Texas</w:t>
                </w:r>
              </w:smartTag>
            </w:smartTag>
            <w:r>
              <w:t xml:space="preserve"> Comptroller</w:t>
            </w:r>
          </w:p>
        </w:tc>
        <w:tc>
          <w:tcPr>
            <w:tcW w:w="1440" w:type="dxa"/>
          </w:tcPr>
          <w:p w:rsidR="00BE609E" w:rsidRDefault="00BE609E">
            <w:r w:rsidRPr="006D5767">
              <w:t>0000026730</w:t>
            </w:r>
          </w:p>
        </w:tc>
        <w:tc>
          <w:tcPr>
            <w:tcW w:w="1188" w:type="dxa"/>
          </w:tcPr>
          <w:p w:rsidR="00BE609E" w:rsidRDefault="007B5159">
            <w:r>
              <w:t>0</w:t>
            </w:r>
            <w:r w:rsidR="00EB7D3E">
              <w:t>10</w:t>
            </w:r>
          </w:p>
        </w:tc>
      </w:tr>
      <w:tr w:rsidR="00BE609E" w:rsidTr="00BE609E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2088" w:type="dxa"/>
          </w:tcPr>
          <w:p w:rsidR="00BE609E" w:rsidRDefault="00BE609E">
            <w:smartTag w:uri="urn:schemas-microsoft-com:office:smarttags" w:element="place"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Name">
                <w:r w:rsidR="003E32C3">
                  <w:t>UHD</w:t>
                </w:r>
              </w:smartTag>
              <w:r w:rsidR="003E32C3">
                <w:t xml:space="preserve"> </w:t>
              </w:r>
              <w:smartTag w:uri="urn:schemas-microsoft-com:office:smarttags" w:element="PlaceName">
                <w:r>
                  <w:t>Cost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</w:p>
        </w:tc>
        <w:tc>
          <w:tcPr>
            <w:tcW w:w="2520" w:type="dxa"/>
          </w:tcPr>
          <w:p w:rsidR="00BE609E" w:rsidRDefault="003E32C3" w:rsidP="00BE609E">
            <w:smartTag w:uri="urn:schemas-microsoft-com:office:smarttags" w:element="place">
              <w:smartTag w:uri="urn:schemas-microsoft-com:office:smarttags" w:element="PlaceName">
                <w:r>
                  <w:t>Local</w:t>
                </w:r>
              </w:smartTag>
              <w:r>
                <w:t xml:space="preserve"> </w:t>
              </w:r>
              <w:smartTag w:uri="urn:schemas-microsoft-com:office:smarttags" w:element="PlaceName">
                <w:r w:rsidR="00BE609E">
                  <w:t>Cost</w:t>
                </w:r>
              </w:smartTag>
              <w:r w:rsidR="00BE609E">
                <w:t xml:space="preserve"> </w:t>
              </w:r>
              <w:smartTag w:uri="urn:schemas-microsoft-com:office:smarttags" w:element="PlaceType">
                <w:r w:rsidR="00BE609E">
                  <w:t>Center</w:t>
                </w:r>
              </w:smartTag>
            </w:smartTag>
          </w:p>
        </w:tc>
        <w:tc>
          <w:tcPr>
            <w:tcW w:w="2340" w:type="dxa"/>
          </w:tcPr>
          <w:p w:rsidR="00BE609E" w:rsidRDefault="00BE609E" w:rsidP="00BE609E">
            <w:smartTag w:uri="urn:schemas-microsoft-com:office:smarttags" w:element="place">
              <w:smartTag w:uri="urn:schemas-microsoft-com:office:smarttags" w:element="State">
                <w:r>
                  <w:t>Texas</w:t>
                </w:r>
              </w:smartTag>
            </w:smartTag>
            <w:r>
              <w:t xml:space="preserve"> Comptroller</w:t>
            </w:r>
          </w:p>
        </w:tc>
        <w:tc>
          <w:tcPr>
            <w:tcW w:w="1440" w:type="dxa"/>
          </w:tcPr>
          <w:p w:rsidR="00BE609E" w:rsidRDefault="00BE609E">
            <w:r w:rsidRPr="006D5767">
              <w:t>0000026730</w:t>
            </w:r>
          </w:p>
        </w:tc>
        <w:tc>
          <w:tcPr>
            <w:tcW w:w="1188" w:type="dxa"/>
          </w:tcPr>
          <w:p w:rsidR="00BE609E" w:rsidRDefault="00BB606A">
            <w:r>
              <w:t>007</w:t>
            </w:r>
          </w:p>
        </w:tc>
      </w:tr>
      <w:tr w:rsidR="00BE609E" w:rsidTr="00BE609E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2088" w:type="dxa"/>
          </w:tcPr>
          <w:p w:rsidR="00BE609E" w:rsidRDefault="00BE609E">
            <w:smartTag w:uri="urn:schemas-microsoft-com:office:smarttags" w:element="place"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Name">
                <w:r w:rsidR="003E32C3">
                  <w:t>UHV</w:t>
                </w:r>
              </w:smartTag>
              <w:r w:rsidR="003E32C3">
                <w:t xml:space="preserve"> </w:t>
              </w:r>
              <w:smartTag w:uri="urn:schemas-microsoft-com:office:smarttags" w:element="PlaceName">
                <w:r>
                  <w:t>Cost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</w:p>
        </w:tc>
        <w:tc>
          <w:tcPr>
            <w:tcW w:w="2520" w:type="dxa"/>
          </w:tcPr>
          <w:p w:rsidR="00BE609E" w:rsidRDefault="003E32C3" w:rsidP="00BE609E">
            <w:smartTag w:uri="urn:schemas-microsoft-com:office:smarttags" w:element="place">
              <w:smartTag w:uri="urn:schemas-microsoft-com:office:smarttags" w:element="PlaceName">
                <w:r>
                  <w:t>Local</w:t>
                </w:r>
              </w:smartTag>
              <w:r>
                <w:t xml:space="preserve"> </w:t>
              </w:r>
              <w:smartTag w:uri="urn:schemas-microsoft-com:office:smarttags" w:element="PlaceName">
                <w:r w:rsidR="00BE609E">
                  <w:t>Cost</w:t>
                </w:r>
              </w:smartTag>
              <w:r w:rsidR="00BE609E">
                <w:t xml:space="preserve"> </w:t>
              </w:r>
              <w:smartTag w:uri="urn:schemas-microsoft-com:office:smarttags" w:element="PlaceType">
                <w:r w:rsidR="00BE609E">
                  <w:t>Center</w:t>
                </w:r>
              </w:smartTag>
            </w:smartTag>
            <w:r w:rsidR="00BE609E">
              <w:t xml:space="preserve"> </w:t>
            </w:r>
          </w:p>
        </w:tc>
        <w:tc>
          <w:tcPr>
            <w:tcW w:w="2340" w:type="dxa"/>
          </w:tcPr>
          <w:p w:rsidR="00BE609E" w:rsidRDefault="00BE609E">
            <w:smartTag w:uri="urn:schemas-microsoft-com:office:smarttags" w:element="place">
              <w:smartTag w:uri="urn:schemas-microsoft-com:office:smarttags" w:element="State">
                <w:r>
                  <w:t>Texas</w:t>
                </w:r>
              </w:smartTag>
            </w:smartTag>
            <w:r>
              <w:t xml:space="preserve"> Comptroller</w:t>
            </w:r>
          </w:p>
        </w:tc>
        <w:tc>
          <w:tcPr>
            <w:tcW w:w="1440" w:type="dxa"/>
          </w:tcPr>
          <w:p w:rsidR="00BE609E" w:rsidRDefault="00BE609E">
            <w:r>
              <w:t>0000026730</w:t>
            </w:r>
          </w:p>
        </w:tc>
        <w:tc>
          <w:tcPr>
            <w:tcW w:w="1188" w:type="dxa"/>
          </w:tcPr>
          <w:p w:rsidR="00BE609E" w:rsidRDefault="00BB606A">
            <w:r>
              <w:t>008</w:t>
            </w:r>
          </w:p>
        </w:tc>
      </w:tr>
      <w:tr w:rsidR="00BE609E" w:rsidTr="00BE609E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2088" w:type="dxa"/>
          </w:tcPr>
          <w:p w:rsidR="00BE609E" w:rsidRDefault="00BE609E">
            <w:r>
              <w:t xml:space="preserve">Local UH </w:t>
            </w:r>
            <w:smartTag w:uri="urn:schemas-microsoft-com:office:smarttags" w:element="place">
              <w:smartTag w:uri="urn:schemas-microsoft-com:office:smarttags" w:element="PlaceName">
                <w:r>
                  <w:t>Cost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</w:p>
        </w:tc>
        <w:tc>
          <w:tcPr>
            <w:tcW w:w="2520" w:type="dxa"/>
          </w:tcPr>
          <w:p w:rsidR="00BE609E" w:rsidRDefault="00BE609E">
            <w:smartTag w:uri="urn:schemas-microsoft-com:office:smarttags" w:element="place"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Cost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</w:p>
        </w:tc>
        <w:tc>
          <w:tcPr>
            <w:tcW w:w="2340" w:type="dxa"/>
          </w:tcPr>
          <w:p w:rsidR="00BE609E" w:rsidRDefault="00BE609E">
            <w:smartTag w:uri="urn:schemas-microsoft-com:office:smarttags" w:element="place">
              <w:smartTag w:uri="urn:schemas-microsoft-com:office:smarttags" w:element="PlaceType">
                <w:r>
                  <w:t>University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Houston</w:t>
                </w:r>
              </w:smartTag>
            </w:smartTag>
          </w:p>
        </w:tc>
        <w:tc>
          <w:tcPr>
            <w:tcW w:w="1440" w:type="dxa"/>
          </w:tcPr>
          <w:p w:rsidR="00BE609E" w:rsidRDefault="00BE609E">
            <w:r>
              <w:t>0000026780</w:t>
            </w:r>
          </w:p>
        </w:tc>
        <w:tc>
          <w:tcPr>
            <w:tcW w:w="1188" w:type="dxa"/>
          </w:tcPr>
          <w:p w:rsidR="00BE609E" w:rsidRDefault="00DF5B8A">
            <w:r>
              <w:t>041</w:t>
            </w:r>
          </w:p>
        </w:tc>
      </w:tr>
      <w:tr w:rsidR="00BE609E" w:rsidTr="00BE609E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2088" w:type="dxa"/>
          </w:tcPr>
          <w:p w:rsidR="00BE609E" w:rsidRDefault="00BE609E">
            <w:smartTag w:uri="urn:schemas-microsoft-com:office:smarttags" w:element="place">
              <w:smartTag w:uri="urn:schemas-microsoft-com:office:smarttags" w:element="PlaceName">
                <w:r>
                  <w:t>Local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UHSA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Cost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</w:p>
        </w:tc>
        <w:tc>
          <w:tcPr>
            <w:tcW w:w="2520" w:type="dxa"/>
          </w:tcPr>
          <w:p w:rsidR="00BE609E" w:rsidRDefault="00BE609E">
            <w:smartTag w:uri="urn:schemas-microsoft-com:office:smarttags" w:element="place"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Cost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</w:p>
        </w:tc>
        <w:tc>
          <w:tcPr>
            <w:tcW w:w="2340" w:type="dxa"/>
          </w:tcPr>
          <w:p w:rsidR="00BE609E" w:rsidRDefault="00BE609E">
            <w:r>
              <w:t>UH System</w:t>
            </w:r>
            <w:r w:rsidR="007B5159">
              <w:t xml:space="preserve"> Administration</w:t>
            </w:r>
          </w:p>
        </w:tc>
        <w:tc>
          <w:tcPr>
            <w:tcW w:w="1440" w:type="dxa"/>
          </w:tcPr>
          <w:p w:rsidR="00BE609E" w:rsidRDefault="00BE609E">
            <w:r>
              <w:t>0000026798</w:t>
            </w:r>
          </w:p>
        </w:tc>
        <w:tc>
          <w:tcPr>
            <w:tcW w:w="1188" w:type="dxa"/>
          </w:tcPr>
          <w:p w:rsidR="00BE609E" w:rsidRDefault="007B5159">
            <w:r>
              <w:t>009</w:t>
            </w:r>
          </w:p>
        </w:tc>
      </w:tr>
      <w:tr w:rsidR="00BE609E" w:rsidTr="00BE609E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2088" w:type="dxa"/>
          </w:tcPr>
          <w:p w:rsidR="00BE609E" w:rsidRDefault="00BE609E">
            <w:smartTag w:uri="urn:schemas-microsoft-com:office:smarttags" w:element="place">
              <w:smartTag w:uri="urn:schemas-microsoft-com:office:smarttags" w:element="PlaceName">
                <w:r>
                  <w:t>Local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UHCL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Cost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</w:p>
        </w:tc>
        <w:tc>
          <w:tcPr>
            <w:tcW w:w="2520" w:type="dxa"/>
          </w:tcPr>
          <w:p w:rsidR="00BE609E" w:rsidRDefault="00BE609E">
            <w:smartTag w:uri="urn:schemas-microsoft-com:office:smarttags" w:element="place"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Cost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</w:p>
        </w:tc>
        <w:tc>
          <w:tcPr>
            <w:tcW w:w="2340" w:type="dxa"/>
          </w:tcPr>
          <w:p w:rsidR="00BE609E" w:rsidRDefault="00BE609E">
            <w:r>
              <w:t xml:space="preserve">UH Clear </w:t>
            </w:r>
            <w:smartTag w:uri="urn:schemas-microsoft-com:office:smarttags" w:element="place">
              <w:r>
                <w:t>Lake</w:t>
              </w:r>
            </w:smartTag>
          </w:p>
        </w:tc>
        <w:tc>
          <w:tcPr>
            <w:tcW w:w="1440" w:type="dxa"/>
          </w:tcPr>
          <w:p w:rsidR="00BE609E" w:rsidRDefault="00BE609E">
            <w:r>
              <w:t>0000026794</w:t>
            </w:r>
          </w:p>
        </w:tc>
        <w:tc>
          <w:tcPr>
            <w:tcW w:w="1188" w:type="dxa"/>
          </w:tcPr>
          <w:p w:rsidR="00BE609E" w:rsidRDefault="007B5159">
            <w:r>
              <w:t>001</w:t>
            </w:r>
          </w:p>
        </w:tc>
      </w:tr>
      <w:tr w:rsidR="00BE609E" w:rsidTr="00BE609E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2088" w:type="dxa"/>
          </w:tcPr>
          <w:p w:rsidR="00BE609E" w:rsidRDefault="00BE609E">
            <w:smartTag w:uri="urn:schemas-microsoft-com:office:smarttags" w:element="place">
              <w:smartTag w:uri="urn:schemas-microsoft-com:office:smarttags" w:element="PlaceName">
                <w:r>
                  <w:t>Local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UHD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Cost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</w:p>
        </w:tc>
        <w:tc>
          <w:tcPr>
            <w:tcW w:w="2520" w:type="dxa"/>
          </w:tcPr>
          <w:p w:rsidR="00BE609E" w:rsidRDefault="00BE609E">
            <w:smartTag w:uri="urn:schemas-microsoft-com:office:smarttags" w:element="place"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Cost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</w:p>
        </w:tc>
        <w:tc>
          <w:tcPr>
            <w:tcW w:w="2340" w:type="dxa"/>
          </w:tcPr>
          <w:p w:rsidR="00BE609E" w:rsidRDefault="00BE609E">
            <w:r>
              <w:t>UH Downtown</w:t>
            </w:r>
          </w:p>
        </w:tc>
        <w:tc>
          <w:tcPr>
            <w:tcW w:w="1440" w:type="dxa"/>
          </w:tcPr>
          <w:p w:rsidR="00BE609E" w:rsidRDefault="00BE609E">
            <w:r>
              <w:t>0000026799</w:t>
            </w:r>
          </w:p>
        </w:tc>
        <w:tc>
          <w:tcPr>
            <w:tcW w:w="1188" w:type="dxa"/>
          </w:tcPr>
          <w:p w:rsidR="00BE609E" w:rsidRDefault="005D53A4">
            <w:r>
              <w:t>011</w:t>
            </w:r>
          </w:p>
        </w:tc>
      </w:tr>
      <w:tr w:rsidR="00BE609E" w:rsidTr="00BE609E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2088" w:type="dxa"/>
          </w:tcPr>
          <w:p w:rsidR="00BE609E" w:rsidRDefault="00BE609E">
            <w:smartTag w:uri="urn:schemas-microsoft-com:office:smarttags" w:element="place">
              <w:smartTag w:uri="urn:schemas-microsoft-com:office:smarttags" w:element="PlaceName">
                <w:r>
                  <w:t>Local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UHV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Cost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  <w:r>
              <w:t xml:space="preserve"> </w:t>
            </w:r>
          </w:p>
        </w:tc>
        <w:tc>
          <w:tcPr>
            <w:tcW w:w="2520" w:type="dxa"/>
          </w:tcPr>
          <w:p w:rsidR="00BE609E" w:rsidRDefault="00BE609E">
            <w:smartTag w:uri="urn:schemas-microsoft-com:office:smarttags" w:element="place"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Cost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</w:p>
        </w:tc>
        <w:tc>
          <w:tcPr>
            <w:tcW w:w="2340" w:type="dxa"/>
          </w:tcPr>
          <w:p w:rsidR="00BE609E" w:rsidRDefault="00BE609E">
            <w:r>
              <w:t xml:space="preserve">UH </w:t>
            </w:r>
            <w:smartTag w:uri="urn:schemas-microsoft-com:office:smarttags" w:element="State">
              <w:smartTag w:uri="urn:schemas-microsoft-com:office:smarttags" w:element="place">
                <w:r>
                  <w:t>Victoria</w:t>
                </w:r>
              </w:smartTag>
            </w:smartTag>
          </w:p>
        </w:tc>
        <w:tc>
          <w:tcPr>
            <w:tcW w:w="1440" w:type="dxa"/>
          </w:tcPr>
          <w:p w:rsidR="00BE609E" w:rsidRDefault="00BE609E">
            <w:r>
              <w:t>0000026796</w:t>
            </w:r>
          </w:p>
        </w:tc>
        <w:tc>
          <w:tcPr>
            <w:tcW w:w="1188" w:type="dxa"/>
          </w:tcPr>
          <w:p w:rsidR="00BE609E" w:rsidRDefault="00471FCB">
            <w:r>
              <w:t>001</w:t>
            </w:r>
          </w:p>
        </w:tc>
      </w:tr>
    </w:tbl>
    <w:p w:rsidR="00BE609E" w:rsidRDefault="00BE609E"/>
    <w:p w:rsidR="00BE609E" w:rsidRDefault="00BE609E" w:rsidP="007B3C42">
      <w:pPr>
        <w:numPr>
          <w:ilvl w:val="0"/>
          <w:numId w:val="1"/>
        </w:numPr>
        <w:tabs>
          <w:tab w:val="clear" w:pos="1080"/>
        </w:tabs>
        <w:ind w:left="720"/>
      </w:pPr>
      <w:r>
        <w:t xml:space="preserve">Enter the cost center that will receive the expense </w:t>
      </w:r>
      <w:r w:rsidR="007B5159">
        <w:t xml:space="preserve">(debit) </w:t>
      </w:r>
      <w:r w:rsidR="000F1E10">
        <w:t>on</w:t>
      </w:r>
      <w:r>
        <w:t xml:space="preserve"> </w:t>
      </w:r>
      <w:r w:rsidR="000F1E10">
        <w:t xml:space="preserve">the </w:t>
      </w:r>
      <w:r w:rsidR="00471FCB">
        <w:t>Invoice Information page</w:t>
      </w:r>
      <w:r w:rsidR="000F1E10">
        <w:t>.</w:t>
      </w:r>
    </w:p>
    <w:p w:rsidR="000F1E10" w:rsidRDefault="000F1E10" w:rsidP="007B3C42"/>
    <w:p w:rsidR="000F1E10" w:rsidRDefault="00075308" w:rsidP="000F1E10">
      <w:pPr>
        <w:ind w:left="720" w:hanging="720"/>
      </w:pPr>
      <w:r>
        <w:rPr>
          <w:noProof/>
          <w:lang w:eastAsia="ko-KR"/>
        </w:rPr>
        <w:drawing>
          <wp:inline distT="0" distB="0" distL="0" distR="0">
            <wp:extent cx="5934075" cy="1390650"/>
            <wp:effectExtent l="19050" t="19050" r="2857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906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F1E10" w:rsidRDefault="000F1E10" w:rsidP="000F1E10">
      <w:pPr>
        <w:ind w:left="720" w:hanging="720"/>
      </w:pPr>
    </w:p>
    <w:p w:rsidR="000F1E10" w:rsidRDefault="000F1E10" w:rsidP="000F1E10">
      <w:pPr>
        <w:ind w:left="720" w:hanging="720"/>
      </w:pPr>
    </w:p>
    <w:p w:rsidR="000F1E10" w:rsidRDefault="000F1E10" w:rsidP="000F1E10">
      <w:pPr>
        <w:ind w:left="720" w:hanging="720"/>
      </w:pPr>
    </w:p>
    <w:p w:rsidR="000F1E10" w:rsidRDefault="000F1E10" w:rsidP="000F1E10">
      <w:pPr>
        <w:ind w:left="720" w:hanging="720"/>
      </w:pPr>
    </w:p>
    <w:p w:rsidR="000F1E10" w:rsidRDefault="000F1E10" w:rsidP="000F1E10">
      <w:pPr>
        <w:ind w:left="720" w:hanging="720"/>
      </w:pPr>
    </w:p>
    <w:p w:rsidR="000F1E10" w:rsidRDefault="000F1E10" w:rsidP="000F1E10">
      <w:pPr>
        <w:ind w:left="720" w:hanging="720"/>
      </w:pPr>
    </w:p>
    <w:p w:rsidR="00BE609E" w:rsidRDefault="000F1E10" w:rsidP="000F1E10">
      <w:pPr>
        <w:ind w:left="720" w:hanging="720"/>
      </w:pPr>
      <w:r>
        <w:lastRenderedPageBreak/>
        <w:t>3.</w:t>
      </w:r>
      <w:r>
        <w:tab/>
      </w:r>
      <w:r w:rsidR="00BE609E">
        <w:t>Select</w:t>
      </w:r>
      <w:r w:rsidR="00471FCB">
        <w:t xml:space="preserve"> PCC 8 on the UHS Data Line page</w:t>
      </w:r>
      <w:r w:rsidR="00BE609E">
        <w:t xml:space="preserve"> and complete the 3</w:t>
      </w:r>
      <w:r w:rsidR="00BE609E">
        <w:rPr>
          <w:vertAlign w:val="superscript"/>
        </w:rPr>
        <w:t>rd</w:t>
      </w:r>
      <w:r w:rsidR="00BE609E">
        <w:t xml:space="preserve"> Party Vendor Information, which is the vendor paid for the original expenditure.  If transferring a service center expense, choose the appropriate UH campus as the 3</w:t>
      </w:r>
      <w:r w:rsidR="00BE609E">
        <w:rPr>
          <w:vertAlign w:val="superscript"/>
        </w:rPr>
        <w:t>rd</w:t>
      </w:r>
      <w:r w:rsidR="00BE609E">
        <w:t xml:space="preserve"> party vendor.</w:t>
      </w:r>
      <w:r w:rsidR="007B3C42">
        <w:t xml:space="preserve">  In the example below, the original vendor was Today’s Business Solutions.</w:t>
      </w:r>
    </w:p>
    <w:p w:rsidR="007B3C42" w:rsidRDefault="007B3C42" w:rsidP="007B3C42"/>
    <w:p w:rsidR="00BE609E" w:rsidRDefault="00075308">
      <w:pPr>
        <w:jc w:val="center"/>
      </w:pPr>
      <w:r>
        <w:rPr>
          <w:noProof/>
          <w:lang w:eastAsia="ko-KR"/>
        </w:rPr>
        <w:drawing>
          <wp:inline distT="0" distB="0" distL="0" distR="0">
            <wp:extent cx="5934075" cy="3505200"/>
            <wp:effectExtent l="19050" t="19050" r="28575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052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E609E" w:rsidRDefault="00BE609E">
      <w:pPr>
        <w:jc w:val="center"/>
      </w:pPr>
    </w:p>
    <w:p w:rsidR="00BE609E" w:rsidRDefault="00BE609E" w:rsidP="000F1E10">
      <w:pPr>
        <w:numPr>
          <w:ilvl w:val="0"/>
          <w:numId w:val="2"/>
        </w:numPr>
        <w:ind w:hanging="720"/>
      </w:pPr>
      <w:r>
        <w:t xml:space="preserve">Select SH (Special Handling) as the Handling code on the </w:t>
      </w:r>
      <w:r w:rsidR="007B3C42">
        <w:t>Payments page</w:t>
      </w:r>
      <w:r>
        <w:t>.</w:t>
      </w:r>
    </w:p>
    <w:p w:rsidR="000F1E10" w:rsidRDefault="000F1E10" w:rsidP="000F1E10"/>
    <w:p w:rsidR="000F1E10" w:rsidRDefault="00075308" w:rsidP="000F1E10">
      <w:r>
        <w:rPr>
          <w:noProof/>
          <w:lang w:eastAsia="ko-KR"/>
        </w:rPr>
        <w:drawing>
          <wp:inline distT="0" distB="0" distL="0" distR="0">
            <wp:extent cx="1181100" cy="276225"/>
            <wp:effectExtent l="19050" t="19050" r="19050" b="285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762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E609E" w:rsidRDefault="00BE609E" w:rsidP="000F1E10">
      <w:pPr>
        <w:ind w:left="720" w:hanging="720"/>
      </w:pPr>
    </w:p>
    <w:p w:rsidR="00BE609E" w:rsidRDefault="00BE609E" w:rsidP="000F1E10">
      <w:pPr>
        <w:numPr>
          <w:ilvl w:val="0"/>
          <w:numId w:val="2"/>
        </w:numPr>
        <w:ind w:hanging="720"/>
      </w:pPr>
      <w:r>
        <w:t>Enter the cost center and account to be reimb</w:t>
      </w:r>
      <w:r w:rsidR="007B3C42">
        <w:t>ursed in Payment Comments</w:t>
      </w:r>
      <w:r w:rsidR="000F1E10">
        <w:t>.</w:t>
      </w:r>
    </w:p>
    <w:p w:rsidR="000F1E10" w:rsidRDefault="000F1E10" w:rsidP="000F1E10"/>
    <w:p w:rsidR="000F1E10" w:rsidRDefault="00075308" w:rsidP="000F1E10">
      <w:r>
        <w:rPr>
          <w:noProof/>
          <w:lang w:eastAsia="ko-KR"/>
        </w:rPr>
        <w:drawing>
          <wp:inline distT="0" distB="0" distL="0" distR="0">
            <wp:extent cx="5429250" cy="1733550"/>
            <wp:effectExtent l="19050" t="19050" r="19050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7335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0F1E1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90C" w:rsidRDefault="001C090C">
      <w:r>
        <w:separator/>
      </w:r>
    </w:p>
  </w:endnote>
  <w:endnote w:type="continuationSeparator" w:id="0">
    <w:p w:rsidR="001C090C" w:rsidRDefault="001C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A" w:rsidRDefault="00DF5B8A">
    <w:pPr>
      <w:pStyle w:val="Footer"/>
    </w:pPr>
    <w:r>
      <w:t>Revi</w:t>
    </w:r>
    <w:r w:rsidR="00D87DA7">
      <w:t>ewed</w:t>
    </w:r>
    <w:r>
      <w:t xml:space="preserve"> </w:t>
    </w:r>
    <w:r w:rsidR="00D87DA7">
      <w:t>April 30, 2015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7530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7530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90C" w:rsidRDefault="001C090C">
      <w:r>
        <w:separator/>
      </w:r>
    </w:p>
  </w:footnote>
  <w:footnote w:type="continuationSeparator" w:id="0">
    <w:p w:rsidR="001C090C" w:rsidRDefault="001C0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2FA"/>
    <w:multiLevelType w:val="hybridMultilevel"/>
    <w:tmpl w:val="7FB47B3E"/>
    <w:lvl w:ilvl="0" w:tplc="A798F29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B6ED7"/>
    <w:multiLevelType w:val="hybridMultilevel"/>
    <w:tmpl w:val="B33A58B0"/>
    <w:lvl w:ilvl="0" w:tplc="544E9DB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9E"/>
    <w:rsid w:val="00075308"/>
    <w:rsid w:val="00086B57"/>
    <w:rsid w:val="000F1E10"/>
    <w:rsid w:val="001C090C"/>
    <w:rsid w:val="003C0EEB"/>
    <w:rsid w:val="003E32C3"/>
    <w:rsid w:val="00471FCB"/>
    <w:rsid w:val="00570834"/>
    <w:rsid w:val="005D53A4"/>
    <w:rsid w:val="006C5903"/>
    <w:rsid w:val="007B3C42"/>
    <w:rsid w:val="007B5159"/>
    <w:rsid w:val="008D24F6"/>
    <w:rsid w:val="00A028A6"/>
    <w:rsid w:val="00BB606A"/>
    <w:rsid w:val="00BE609E"/>
    <w:rsid w:val="00D87DA7"/>
    <w:rsid w:val="00DB469D"/>
    <w:rsid w:val="00DF5B8A"/>
    <w:rsid w:val="00EB1CA9"/>
    <w:rsid w:val="00EB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B3C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3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B3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B3C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3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B3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Transferring Non-Payroll Expenses between State and Local Funds</vt:lpstr>
    </vt:vector>
  </TitlesOfParts>
  <Company>University OF Houston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Transferring Non-Payroll Expenses between State and Local Funds</dc:title>
  <dc:creator>MTGlisson</dc:creator>
  <cp:lastModifiedBy>scho5</cp:lastModifiedBy>
  <cp:revision>2</cp:revision>
  <dcterms:created xsi:type="dcterms:W3CDTF">2015-04-30T20:51:00Z</dcterms:created>
  <dcterms:modified xsi:type="dcterms:W3CDTF">2015-04-30T20:51:00Z</dcterms:modified>
</cp:coreProperties>
</file>